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contextualSpacing/>
        <w:jc w:val="center"/>
        <w:rPr>
          <w:rFonts w:cs="Times New Roman" w:asciiTheme="minorEastAsia" w:hAnsiTheme="minorEastAsia"/>
          <w:b/>
          <w:color w:val="000000" w:themeColor="text1"/>
          <w:kern w:val="0"/>
          <w:sz w:val="36"/>
          <w:szCs w:val="36"/>
        </w:rPr>
      </w:pPr>
      <w:bookmarkStart w:id="0" w:name="_GoBack"/>
      <w:bookmarkEnd w:id="0"/>
      <w:r>
        <w:rPr>
          <w:rFonts w:cs="Times New Roman" w:asciiTheme="minorEastAsia" w:hAnsiTheme="minorEastAsia"/>
          <w:b/>
          <w:color w:val="000000" w:themeColor="text1"/>
          <w:kern w:val="0"/>
          <w:sz w:val="36"/>
          <w:szCs w:val="36"/>
        </w:rPr>
        <w:t>武汉市临空港经济开发区（东西湖区）教育简介</w:t>
      </w:r>
    </w:p>
    <w:p>
      <w:pPr>
        <w:widowControl/>
        <w:shd w:val="clear" w:color="auto" w:fill="FFFFFF"/>
        <w:spacing w:line="540" w:lineRule="exact"/>
        <w:ind w:firstLine="479" w:firstLineChars="149"/>
        <w:contextualSpacing/>
        <w:jc w:val="left"/>
        <w:rPr>
          <w:rFonts w:ascii="仿宋" w:hAnsi="仿宋" w:eastAsia="仿宋" w:cs="Times New Roman"/>
          <w:b/>
          <w:color w:val="000000" w:themeColor="text1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exact"/>
        <w:ind w:firstLine="479" w:firstLineChars="149"/>
        <w:contextualSpacing/>
        <w:jc w:val="left"/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仿宋" w:hAnsi="仿宋" w:eastAsia="仿宋" w:cs="Times New Roman"/>
          <w:b/>
          <w:color w:val="000000" w:themeColor="text1"/>
          <w:kern w:val="0"/>
          <w:sz w:val="32"/>
          <w:szCs w:val="32"/>
        </w:rPr>
        <w:t>东西湖区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是武汉市“国家级经济开发区”——临空港经济开发区的所在地。东西湖区座落大武汉西北，北望孝、陂，南望汉江，百里围堤西略古云梦泽新貌，东部与汉口老城一体相连。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</w:rPr>
        <w:t>区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域总面积499.71平方公里，辖有8个行政街道3个办事处，1个社区管理办公室和5大产业园区，全区常住人口54.11万人（其中户籍人口29.65万人）。人均财政收入始终稳居全省第一。</w:t>
      </w:r>
    </w:p>
    <w:p>
      <w:pPr>
        <w:widowControl/>
        <w:shd w:val="clear" w:color="auto" w:fill="FFFFFF"/>
        <w:spacing w:line="540" w:lineRule="exact"/>
        <w:ind w:firstLine="630" w:firstLineChars="196"/>
        <w:contextualSpacing/>
        <w:jc w:val="left"/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仿宋" w:hAnsi="仿宋" w:eastAsia="仿宋" w:cs="Times New Roman"/>
          <w:b/>
          <w:color w:val="000000" w:themeColor="text1"/>
          <w:kern w:val="0"/>
          <w:sz w:val="32"/>
          <w:szCs w:val="32"/>
        </w:rPr>
        <w:t>“东西湖”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是一个有诗意的地方，半城江色，半城湖光，被誉为“汉口的后花园”。区内河流纵横，碧波万顷，汉水、府河、汉白河、径河、东流港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</w:rPr>
        <w:t>绕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区穿城而过，拥有市区难觅的巨大天然湖泊，形成了国家级天然湿地公园一所，是天然的大氧吧，是典型的魅力水乡，是武汉自然资源最丰富的区域，集“东湖的体量、西湖的秀美”于一体。东西湖吸引天南地北的人们在此繁衍生息，和谐共处。这里绿波荡漾、芳草萋萋，是宜学、宜居、宜业的好去处。</w:t>
      </w:r>
    </w:p>
    <w:p>
      <w:pPr>
        <w:widowControl/>
        <w:shd w:val="clear" w:color="auto" w:fill="FFFFFF"/>
        <w:spacing w:line="540" w:lineRule="exact"/>
        <w:ind w:firstLine="627" w:firstLineChars="196"/>
        <w:contextualSpacing/>
        <w:jc w:val="left"/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目前，区域内有全日制普通高中2所，全日制初中12所，全日制小学35所，九年一贯制学校3所，共计52所中小学校。专任教师2712人。</w:t>
      </w:r>
    </w:p>
    <w:p>
      <w:pPr>
        <w:widowControl/>
        <w:shd w:val="clear" w:color="auto" w:fill="FFFFFF"/>
        <w:spacing w:line="540" w:lineRule="exact"/>
        <w:ind w:firstLine="627" w:firstLineChars="196"/>
        <w:contextualSpacing/>
        <w:jc w:val="left"/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为进一步加强中小学名师队伍建设，全面提高中小学教师队伍的整体素质，区教育局出台了一系列文件，如《东西湖区中小学名师培养工程实施方案》、《东西湖区名师工作室建设实施方案》、《教育系统优秀人才管理暂行办法》等等，从机制上保证了名师队伍建设工作的顺利进行；针对不同阶段教师发展的需求，区教育局成立了区名师班、区青年骨干教师研修班，每年划拨专项经费用于骨干教师参加高端学习、考察和聘请全国一流专家团队一对一指导，保证了名师队伍建设工作的有效开展。</w:t>
      </w:r>
    </w:p>
    <w:p>
      <w:pPr>
        <w:widowControl/>
        <w:shd w:val="clear" w:color="auto" w:fill="FFFFFF"/>
        <w:spacing w:line="540" w:lineRule="exact"/>
        <w:ind w:firstLine="627" w:firstLineChars="196"/>
        <w:contextualSpacing/>
        <w:jc w:val="left"/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我区现有武汉市“黄鹤英才”名师3人，省特级教师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</w:rPr>
        <w:t>9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人，武汉市学科带头人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</w:rPr>
        <w:t>35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人，武汉市优秀青年教师17人，区学科带头人324人，区优秀青年教师170多人。有3个市名师工作室，12个市名师工作室基地校，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</w:rPr>
        <w:t>13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个区名师工作室，约</w:t>
      </w:r>
      <w:r>
        <w:rPr>
          <w:rFonts w:hint="eastAsia" w:ascii="仿宋" w:hAnsi="仿宋" w:eastAsia="仿宋" w:cs="Times New Roman"/>
          <w:color w:val="000000" w:themeColor="text1"/>
          <w:kern w:val="0"/>
          <w:sz w:val="32"/>
          <w:szCs w:val="32"/>
        </w:rPr>
        <w:t>200余</w:t>
      </w: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人成为市区名师工作室的签约弟子。</w:t>
      </w:r>
    </w:p>
    <w:p>
      <w:pPr>
        <w:widowControl/>
        <w:shd w:val="clear" w:color="auto" w:fill="FFFFFF"/>
        <w:spacing w:line="540" w:lineRule="exact"/>
        <w:ind w:firstLine="640" w:firstLineChars="200"/>
        <w:contextualSpacing/>
        <w:jc w:val="left"/>
        <w:rPr>
          <w:rFonts w:ascii="仿宋" w:hAnsi="仿宋" w:eastAsia="仿宋" w:cs="Times New Roman"/>
          <w:color w:val="000000" w:themeColor="text1"/>
          <w:sz w:val="32"/>
          <w:szCs w:val="32"/>
        </w:rPr>
      </w:pPr>
      <w:r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  <w:t>“予以长袖，我必善舞”。武汉市东西湖区各项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经济指标位居全省前列，是创新之城、富裕之城、美丽之城。“海峡两岸投资区”已在荆楚大地声誉鹊起，金银湖畔已成开发的热土。目前，东西湖区区委、区政府已顺应经济发展的良好态势，提出了“一流的经济呼唤一流的教育”的发展愿景。为此，我们将贯彻东西湖区教育局“情感留人、待遇留人、事业留人”的承诺，用热情的双臂欢迎大家到东西湖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eastAsia="zh-CN"/>
        </w:rPr>
        <w:t>区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安居乐业！</w:t>
      </w:r>
    </w:p>
    <w:p>
      <w:pPr>
        <w:widowControl/>
        <w:shd w:val="clear" w:color="auto" w:fill="FFFFFF"/>
        <w:spacing w:line="540" w:lineRule="exact"/>
        <w:ind w:firstLine="640" w:firstLineChars="200"/>
        <w:contextualSpacing/>
        <w:jc w:val="left"/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exact"/>
        <w:ind w:firstLine="645"/>
        <w:contextualSpacing/>
        <w:jc w:val="left"/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exact"/>
        <w:ind w:firstLine="645"/>
        <w:contextualSpacing/>
        <w:jc w:val="left"/>
        <w:rPr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</w:p>
    <w:p>
      <w:pPr>
        <w:widowControl/>
        <w:jc w:val="left"/>
        <w:rPr>
          <w:rFonts w:ascii="宋体" w:hAnsi="宋体" w:cs="宋体"/>
          <w:b/>
          <w:color w:val="000000" w:themeColor="text1"/>
          <w:kern w:val="0"/>
          <w:sz w:val="32"/>
          <w:szCs w:val="32"/>
        </w:rPr>
      </w:pPr>
      <w:r>
        <w:rPr>
          <w:rFonts w:ascii="宋体" w:hAnsi="宋体" w:cs="宋体"/>
          <w:b/>
          <w:color w:val="000000" w:themeColor="text1"/>
          <w:kern w:val="0"/>
          <w:sz w:val="32"/>
          <w:szCs w:val="32"/>
        </w:rPr>
        <w:br w:type="page"/>
      </w:r>
    </w:p>
    <w:p>
      <w:pPr>
        <w:widowControl/>
        <w:shd w:val="clear" w:color="auto" w:fill="FFFFFF"/>
        <w:spacing w:line="540" w:lineRule="exact"/>
        <w:contextualSpacing/>
        <w:jc w:val="center"/>
        <w:rPr>
          <w:rFonts w:ascii="宋体" w:hAnsi="宋体" w:cs="宋体"/>
          <w:b/>
          <w:color w:val="000000" w:themeColor="text1"/>
          <w:kern w:val="0"/>
          <w:sz w:val="36"/>
          <w:szCs w:val="36"/>
        </w:rPr>
      </w:pPr>
      <w:r>
        <w:rPr>
          <w:rFonts w:hint="eastAsia" w:ascii="宋体" w:hAnsi="宋体" w:cs="宋体"/>
          <w:b/>
          <w:color w:val="000000" w:themeColor="text1"/>
          <w:kern w:val="0"/>
          <w:sz w:val="36"/>
          <w:szCs w:val="36"/>
        </w:rPr>
        <w:t>武汉市吴家山中学简介</w:t>
      </w:r>
    </w:p>
    <w:p>
      <w:pPr>
        <w:widowControl/>
        <w:shd w:val="clear" w:color="auto" w:fill="FFFFFF"/>
        <w:spacing w:line="540" w:lineRule="exact"/>
        <w:contextualSpacing/>
        <w:jc w:val="center"/>
        <w:rPr>
          <w:rFonts w:ascii="宋体" w:hAnsi="宋体" w:cs="宋体"/>
          <w:b/>
          <w:color w:val="000000" w:themeColor="text1"/>
          <w:kern w:val="0"/>
          <w:sz w:val="36"/>
          <w:szCs w:val="36"/>
        </w:rPr>
      </w:pPr>
    </w:p>
    <w:p>
      <w:pPr>
        <w:spacing w:line="540" w:lineRule="exact"/>
        <w:ind w:firstLine="640" w:firstLineChars="200"/>
        <w:contextualSpacing/>
        <w:rPr>
          <w:rFonts w:ascii="仿宋" w:hAnsi="仿宋" w:eastAsia="仿宋" w:cs="Times New Roman"/>
          <w:color w:val="000000" w:themeColor="text1"/>
          <w:sz w:val="32"/>
          <w:szCs w:val="32"/>
        </w:rPr>
      </w:pP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武汉市吴家山中学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创办于1959年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，学校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占地面积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20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多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亩，建筑面积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4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万余平方米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。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学校现有学生1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8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00余名，教职工1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72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人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，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其中高级教师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9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4人，占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专任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教师总数的7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1.2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％。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br w:type="textWrapping"/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  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学校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坚持教育改革，全面贯彻教育方针。在高中“成功教育”思想指导下，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坚持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“依法治校、科研兴校、特色立校”办学策略，明确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了“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为每位学生的全面发展提供优质高中教育”的办学理念，确立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了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“使每位学生在原有基础上获得最大进步和成功”的教育目标。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学校秉承“平和向上”校训，践行“博学善导”教风和“笃志敏行”学风，优化“严谨治学”校风，探索“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德育开放式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教学探究式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教育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方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式，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构建“一主两翼”办学模式，最终使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学校发展成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为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 xml:space="preserve"> “办学理念先进、办学特色鲜明、文化底蕴厚实、示范作用显著”的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湖北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省示范高中。</w:t>
      </w:r>
    </w:p>
    <w:p>
      <w:pPr>
        <w:spacing w:line="540" w:lineRule="exact"/>
        <w:ind w:firstLine="640" w:firstLineChars="200"/>
        <w:contextualSpacing/>
        <w:rPr>
          <w:rFonts w:ascii="仿宋" w:hAnsi="仿宋" w:eastAsia="仿宋" w:cs="Times New Roman"/>
          <w:color w:val="000000" w:themeColor="text1"/>
          <w:sz w:val="32"/>
          <w:szCs w:val="32"/>
        </w:rPr>
      </w:pPr>
      <w:r>
        <w:rPr>
          <w:rFonts w:ascii="仿宋" w:hAnsi="仿宋" w:eastAsia="仿宋" w:cs="Times New Roman"/>
          <w:color w:val="000000" w:themeColor="text1"/>
          <w:sz w:val="32"/>
          <w:szCs w:val="32"/>
        </w:rPr>
        <w:t>学校坚持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五育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并举，促进教育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教学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质量全面提高。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德育遵循开放式，努力创新“大观念、小目标、近实际、远效益”的德育模式，取得良好成效，学校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被评为武汉市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“德育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示范学校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”。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教学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坚持探究式，不断完善“知识问题化、问题活动化、活动多样化”教学策略，教学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质量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获得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稳步提高，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2016年高考本科率达99.5%，上重点大学262人，其中，曾定慧同学录入清华大学；2017年高考上重点大学291人，其中，汪子怡同学高考成绩达678分；2018年高考上重点大学突破300人，达305人。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体育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活动全面开展，学校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女子足球队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获得“2018年中国高中足球锦标赛”亚军，2013届毕业生王霜荣获“2018年亚洲足球小姐”称号，学校被誉为“中国女足的摇篮”。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艺术教育走在省市前列，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近年来，每年有30多人录入高等艺术院校。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科技教育异军突起，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自2004年开展科技发明活动以来，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学生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的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科技发明专利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已累计超过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5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4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0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0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余件，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并获得18枚国际发明金奖，且每年有近百名学生凭借发明专利取得“211学校”的自主招生资格。</w:t>
      </w:r>
    </w:p>
    <w:p>
      <w:pPr>
        <w:spacing w:line="540" w:lineRule="exact"/>
        <w:contextualSpacing/>
        <w:rPr>
          <w:rFonts w:ascii="仿宋" w:hAnsi="仿宋" w:eastAsia="仿宋" w:cs="Times New Roman"/>
          <w:color w:val="000000" w:themeColor="text1"/>
          <w:sz w:val="32"/>
          <w:szCs w:val="32"/>
        </w:rPr>
      </w:pPr>
      <w:r>
        <w:rPr>
          <w:rFonts w:ascii="仿宋" w:hAnsi="仿宋" w:eastAsia="仿宋" w:cs="Times New Roman"/>
          <w:color w:val="000000" w:themeColor="text1"/>
          <w:sz w:val="32"/>
          <w:szCs w:val="32"/>
        </w:rPr>
        <w:t>  由于综合办学水平突出，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学校先后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被评为湖北省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园林式学校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”、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武汉市校园文化建设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十佳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学校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、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全国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学校艺术教育先进单位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”、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全国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群众体育先进单位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”、全国“知识产权教育示范校”，1999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年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学校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被评为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“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湖北省示范学校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”，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2001年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学校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被评为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“湖北省</w:t>
      </w:r>
      <w:r>
        <w:rPr>
          <w:rFonts w:ascii="仿宋" w:hAnsi="仿宋" w:eastAsia="仿宋" w:cs="Times New Roman"/>
          <w:color w:val="000000" w:themeColor="text1"/>
          <w:sz w:val="32"/>
          <w:szCs w:val="32"/>
        </w:rPr>
        <w:t>文明单位</w:t>
      </w:r>
      <w:r>
        <w:rPr>
          <w:rFonts w:hint="eastAsia" w:ascii="仿宋" w:hAnsi="仿宋" w:eastAsia="仿宋" w:cs="Times New Roman"/>
          <w:color w:val="000000" w:themeColor="text1"/>
          <w:sz w:val="32"/>
          <w:szCs w:val="32"/>
        </w:rPr>
        <w:t>”。</w:t>
      </w:r>
    </w:p>
    <w:p>
      <w:pPr>
        <w:spacing w:line="540" w:lineRule="exact"/>
        <w:contextualSpacing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>
      <w:pPr>
        <w:spacing w:line="540" w:lineRule="exact"/>
        <w:contextualSpacing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>
      <w:pPr>
        <w:widowControl/>
        <w:shd w:val="clear" w:color="auto" w:fill="FFFFFF"/>
        <w:spacing w:line="540" w:lineRule="exact"/>
        <w:ind w:firstLine="645"/>
        <w:contextualSpacing/>
        <w:jc w:val="left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</w:rPr>
      </w:pPr>
    </w:p>
    <w:sectPr>
      <w:footerReference r:id="rId3" w:type="default"/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29747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9EE"/>
    <w:rsid w:val="000203EE"/>
    <w:rsid w:val="000300E2"/>
    <w:rsid w:val="000317D7"/>
    <w:rsid w:val="00054EF9"/>
    <w:rsid w:val="00087E79"/>
    <w:rsid w:val="000B1BD3"/>
    <w:rsid w:val="000E382B"/>
    <w:rsid w:val="00100B0E"/>
    <w:rsid w:val="001414AE"/>
    <w:rsid w:val="00152754"/>
    <w:rsid w:val="001A6800"/>
    <w:rsid w:val="001C0A2E"/>
    <w:rsid w:val="001C3F80"/>
    <w:rsid w:val="00205C3C"/>
    <w:rsid w:val="002204AD"/>
    <w:rsid w:val="0022305F"/>
    <w:rsid w:val="002242C7"/>
    <w:rsid w:val="00282013"/>
    <w:rsid w:val="00291AC7"/>
    <w:rsid w:val="002A0303"/>
    <w:rsid w:val="002A6B82"/>
    <w:rsid w:val="002E3302"/>
    <w:rsid w:val="002E5609"/>
    <w:rsid w:val="002F03FE"/>
    <w:rsid w:val="002F13BB"/>
    <w:rsid w:val="00324F0C"/>
    <w:rsid w:val="00347690"/>
    <w:rsid w:val="00373D2C"/>
    <w:rsid w:val="003809F4"/>
    <w:rsid w:val="00386118"/>
    <w:rsid w:val="003D7855"/>
    <w:rsid w:val="003E7635"/>
    <w:rsid w:val="003F5CE2"/>
    <w:rsid w:val="003F6FA4"/>
    <w:rsid w:val="004023B7"/>
    <w:rsid w:val="00415F30"/>
    <w:rsid w:val="0041758E"/>
    <w:rsid w:val="00430DBA"/>
    <w:rsid w:val="004349B7"/>
    <w:rsid w:val="00442E3A"/>
    <w:rsid w:val="0046150F"/>
    <w:rsid w:val="00473D1F"/>
    <w:rsid w:val="00476E26"/>
    <w:rsid w:val="004B7A2F"/>
    <w:rsid w:val="004D4BAF"/>
    <w:rsid w:val="00511AE6"/>
    <w:rsid w:val="005128D4"/>
    <w:rsid w:val="005129A4"/>
    <w:rsid w:val="00576356"/>
    <w:rsid w:val="00586DC4"/>
    <w:rsid w:val="005A78B6"/>
    <w:rsid w:val="005D6A77"/>
    <w:rsid w:val="005E24D4"/>
    <w:rsid w:val="00600E7B"/>
    <w:rsid w:val="00601350"/>
    <w:rsid w:val="00612493"/>
    <w:rsid w:val="00614518"/>
    <w:rsid w:val="00622F58"/>
    <w:rsid w:val="00626F54"/>
    <w:rsid w:val="006407F0"/>
    <w:rsid w:val="00662B0D"/>
    <w:rsid w:val="00667A03"/>
    <w:rsid w:val="00667CEA"/>
    <w:rsid w:val="00685DDD"/>
    <w:rsid w:val="0069749B"/>
    <w:rsid w:val="006B089C"/>
    <w:rsid w:val="006C1A7C"/>
    <w:rsid w:val="006D1F7A"/>
    <w:rsid w:val="006D4FAB"/>
    <w:rsid w:val="006E78FA"/>
    <w:rsid w:val="00710D6E"/>
    <w:rsid w:val="007210C9"/>
    <w:rsid w:val="007214CE"/>
    <w:rsid w:val="00737DA4"/>
    <w:rsid w:val="007647AA"/>
    <w:rsid w:val="007927D1"/>
    <w:rsid w:val="00794174"/>
    <w:rsid w:val="00795A89"/>
    <w:rsid w:val="00795F6A"/>
    <w:rsid w:val="007B3814"/>
    <w:rsid w:val="007C55DA"/>
    <w:rsid w:val="007E025C"/>
    <w:rsid w:val="007E5CDE"/>
    <w:rsid w:val="00800E3E"/>
    <w:rsid w:val="008262E4"/>
    <w:rsid w:val="0083060A"/>
    <w:rsid w:val="0083331B"/>
    <w:rsid w:val="00833DC0"/>
    <w:rsid w:val="0086182F"/>
    <w:rsid w:val="00864ADF"/>
    <w:rsid w:val="0087034B"/>
    <w:rsid w:val="008870B1"/>
    <w:rsid w:val="00894975"/>
    <w:rsid w:val="008A672B"/>
    <w:rsid w:val="008B2C12"/>
    <w:rsid w:val="008E3438"/>
    <w:rsid w:val="009010F5"/>
    <w:rsid w:val="009157E0"/>
    <w:rsid w:val="0091793D"/>
    <w:rsid w:val="009442B1"/>
    <w:rsid w:val="009656C3"/>
    <w:rsid w:val="00985473"/>
    <w:rsid w:val="00993C56"/>
    <w:rsid w:val="0099583A"/>
    <w:rsid w:val="009977C0"/>
    <w:rsid w:val="009A02D8"/>
    <w:rsid w:val="009A79EE"/>
    <w:rsid w:val="009E0330"/>
    <w:rsid w:val="009E17FF"/>
    <w:rsid w:val="009E69CF"/>
    <w:rsid w:val="009F36B5"/>
    <w:rsid w:val="009F548D"/>
    <w:rsid w:val="00A02738"/>
    <w:rsid w:val="00A0627D"/>
    <w:rsid w:val="00A65DAB"/>
    <w:rsid w:val="00A66BAB"/>
    <w:rsid w:val="00A730C3"/>
    <w:rsid w:val="00A81F87"/>
    <w:rsid w:val="00A90A34"/>
    <w:rsid w:val="00A91444"/>
    <w:rsid w:val="00AB2709"/>
    <w:rsid w:val="00AC3219"/>
    <w:rsid w:val="00AC4436"/>
    <w:rsid w:val="00AC68F5"/>
    <w:rsid w:val="00AF3EB0"/>
    <w:rsid w:val="00B0676F"/>
    <w:rsid w:val="00B15662"/>
    <w:rsid w:val="00B32C98"/>
    <w:rsid w:val="00B331DE"/>
    <w:rsid w:val="00B412E7"/>
    <w:rsid w:val="00B6128E"/>
    <w:rsid w:val="00B67A1F"/>
    <w:rsid w:val="00B70041"/>
    <w:rsid w:val="00BB1ADB"/>
    <w:rsid w:val="00BB45D8"/>
    <w:rsid w:val="00BF5EE2"/>
    <w:rsid w:val="00C81991"/>
    <w:rsid w:val="00C83ABC"/>
    <w:rsid w:val="00C96206"/>
    <w:rsid w:val="00CD159C"/>
    <w:rsid w:val="00CD21D9"/>
    <w:rsid w:val="00CE2F72"/>
    <w:rsid w:val="00CE487E"/>
    <w:rsid w:val="00CF5D5F"/>
    <w:rsid w:val="00D125A4"/>
    <w:rsid w:val="00D23268"/>
    <w:rsid w:val="00D344FF"/>
    <w:rsid w:val="00D42C9B"/>
    <w:rsid w:val="00D60E55"/>
    <w:rsid w:val="00D71DDE"/>
    <w:rsid w:val="00DA5C10"/>
    <w:rsid w:val="00DA6E26"/>
    <w:rsid w:val="00DB5DC3"/>
    <w:rsid w:val="00DB6F17"/>
    <w:rsid w:val="00DD17A2"/>
    <w:rsid w:val="00DD1FC8"/>
    <w:rsid w:val="00DE05E9"/>
    <w:rsid w:val="00DF6051"/>
    <w:rsid w:val="00E36292"/>
    <w:rsid w:val="00E73F5D"/>
    <w:rsid w:val="00EB47E5"/>
    <w:rsid w:val="00F16FE0"/>
    <w:rsid w:val="00F40FBA"/>
    <w:rsid w:val="00F61209"/>
    <w:rsid w:val="00F70476"/>
    <w:rsid w:val="00FA7DCD"/>
    <w:rsid w:val="00FE4ECB"/>
    <w:rsid w:val="00FF4105"/>
    <w:rsid w:val="00FF782D"/>
    <w:rsid w:val="319B1AF4"/>
    <w:rsid w:val="6EA41B09"/>
    <w:rsid w:val="7C40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Char"/>
    <w:basedOn w:val="5"/>
    <w:link w:val="2"/>
    <w:qFormat/>
    <w:uiPriority w:val="9"/>
    <w:rPr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FB2D5-5003-440B-9FAC-D813385D7F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285</Words>
  <Characters>1631</Characters>
  <Lines>13</Lines>
  <Paragraphs>3</Paragraphs>
  <TotalTime>594</TotalTime>
  <ScaleCrop>false</ScaleCrop>
  <LinksUpToDate>false</LinksUpToDate>
  <CharactersWithSpaces>1913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2017-08-29T07:20:00Z</dcterms:created>
  <dc:creator>user</dc:creator>
  <cp:lastModifiedBy>娜娜1413443272</cp:lastModifiedBy>
  <cp:lastPrinted>2017-11-07T07:51:00Z</cp:lastPrinted>
  <dcterms:modified xsi:type="dcterms:W3CDTF">2019-02-27T08:41:30Z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